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+*xfs*pvs*Akl*cvA*xBj*tCi*stD*uxy*oiy*rnm*pBk*-</w:t>
            </w:r>
            <w:r>
              <w:rPr>
                <w:rFonts w:ascii="PDF417x" w:hAnsi="PDF417x"/>
                <w:sz w:val="24"/>
                <w:szCs w:val="24"/>
              </w:rPr>
              <w:br/>
              <w:t>+*yqw*azn*wcF*zEr*ugB*dzb*Adx*pyi*mzb*uyb*zew*-</w:t>
            </w:r>
            <w:r>
              <w:rPr>
                <w:rFonts w:ascii="PDF417x" w:hAnsi="PDF417x"/>
                <w:sz w:val="24"/>
                <w:szCs w:val="24"/>
              </w:rPr>
              <w:br/>
              <w:t>+*eDs*ors*lyd*lyd*lyd*Bxn*gwz*bCs*ruk*CEj*zfE*-</w:t>
            </w:r>
            <w:r>
              <w:rPr>
                <w:rFonts w:ascii="PDF417x" w:hAnsi="PDF417x"/>
                <w:sz w:val="24"/>
                <w:szCs w:val="24"/>
              </w:rPr>
              <w:br/>
              <w:t>+*ftw*rrB*lvC*ija*Chk*qCB*pvs*BDr*mBD*ksl*onA*-</w:t>
            </w:r>
            <w:r>
              <w:rPr>
                <w:rFonts w:ascii="PDF417x" w:hAnsi="PDF417x"/>
                <w:sz w:val="24"/>
                <w:szCs w:val="24"/>
              </w:rPr>
              <w:br/>
              <w:t>+*ftA*wnD*zio*oDo*nDt*uia*sfE*irs*gzc*liE*uws*-</w:t>
            </w:r>
            <w:r>
              <w:rPr>
                <w:rFonts w:ascii="PDF417x" w:hAnsi="PDF417x"/>
                <w:sz w:val="24"/>
                <w:szCs w:val="24"/>
              </w:rPr>
              <w:br/>
              <w:t>+*xjq*jbb*jnn*bgb*iEa*akb*jCC*vfw*wvx*gxy*uzq*-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5E50E6B">
            <wp:simplePos x="0" y="0"/>
            <wp:positionH relativeFrom="margin">
              <wp:posOffset>2452254</wp:posOffset>
            </wp:positionH>
            <wp:positionV relativeFrom="paragraph">
              <wp:posOffset>-8659</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7023D" w14:textId="77777777" w:rsidR="000D1A7E"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p>
    <w:p w14:paraId="46418999" w14:textId="77777777" w:rsidR="000D1A7E"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p>
    <w:p w14:paraId="0B3F85E4" w14:textId="77777777" w:rsidR="000D1A7E"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p>
    <w:p w14:paraId="64601DCD" w14:textId="77777777" w:rsidR="000D1A7E"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p>
    <w:p w14:paraId="1F6AF42F" w14:textId="68E5CAEA" w:rsidR="000D1A7E" w:rsidRPr="00BA1C1F"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r w:rsidRPr="00BA1C1F">
        <w:rPr>
          <w:rFonts w:ascii="Times New Roman" w:eastAsia="Times New Roman" w:hAnsi="Times New Roman" w:cs="Times New Roman"/>
          <w:noProof w:val="0"/>
          <w:snapToGrid w:val="0"/>
          <w:sz w:val="24"/>
          <w:szCs w:val="24"/>
        </w:rPr>
        <w:t xml:space="preserve">Na temelju čl. 50. Statuta Grada Kutine (Službene novine Grada Kutine br. 5/23), Odluke o upravljanju imovinom u vlasništvu Grada Kutine (Službene novine Grada Kutine br. 7/19, 8/19, 2/21, 1/22 i 6/25) te Odluke gradonačelnika o raspisivanju javnog natječaja za prodaju nekretnina u vlasništvu Grada Kutine od </w:t>
      </w:r>
      <w:r w:rsidR="007822B6">
        <w:rPr>
          <w:rFonts w:ascii="Times New Roman" w:eastAsia="Times New Roman" w:hAnsi="Times New Roman" w:cs="Times New Roman"/>
          <w:noProof w:val="0"/>
          <w:snapToGrid w:val="0"/>
          <w:sz w:val="24"/>
          <w:szCs w:val="24"/>
        </w:rPr>
        <w:t>13.02.2026.</w:t>
      </w:r>
      <w:r w:rsidRPr="00BA1C1F">
        <w:rPr>
          <w:rFonts w:ascii="Times New Roman" w:eastAsia="Times New Roman" w:hAnsi="Times New Roman" w:cs="Times New Roman"/>
          <w:noProof w:val="0"/>
          <w:snapToGrid w:val="0"/>
          <w:sz w:val="24"/>
          <w:szCs w:val="24"/>
        </w:rPr>
        <w:t xml:space="preserve"> (KLASA: </w:t>
      </w:r>
      <w:r w:rsidR="00852155" w:rsidRPr="00852155">
        <w:rPr>
          <w:rFonts w:ascii="Times New Roman" w:eastAsia="Times New Roman" w:hAnsi="Times New Roman" w:cs="Times New Roman"/>
          <w:noProof w:val="0"/>
          <w:color w:val="000000"/>
          <w:sz w:val="24"/>
          <w:szCs w:val="24"/>
          <w:lang w:eastAsia="hr-HR"/>
        </w:rPr>
        <w:t>944-01/25-01/37</w:t>
      </w:r>
      <w:r w:rsidRPr="00BA1C1F">
        <w:rPr>
          <w:rFonts w:ascii="Times New Roman" w:eastAsia="Times New Roman" w:hAnsi="Times New Roman" w:cs="Times New Roman"/>
          <w:noProof w:val="0"/>
          <w:snapToGrid w:val="0"/>
          <w:sz w:val="24"/>
          <w:szCs w:val="24"/>
        </w:rPr>
        <w:t xml:space="preserve">, URBROJ: </w:t>
      </w:r>
      <w:r w:rsidR="00852155" w:rsidRPr="00852155">
        <w:rPr>
          <w:rFonts w:ascii="Times New Roman" w:eastAsia="Times New Roman" w:hAnsi="Times New Roman" w:cs="Times New Roman"/>
          <w:noProof w:val="0"/>
          <w:color w:val="000000"/>
          <w:sz w:val="24"/>
          <w:szCs w:val="24"/>
          <w:lang w:eastAsia="hr-HR"/>
        </w:rPr>
        <w:t>2176-3-06-01/12-26-10</w:t>
      </w:r>
      <w:r w:rsidRPr="00BA1C1F">
        <w:rPr>
          <w:rFonts w:ascii="Times New Roman" w:eastAsia="Times New Roman" w:hAnsi="Times New Roman" w:cs="Times New Roman"/>
          <w:noProof w:val="0"/>
          <w:snapToGrid w:val="0"/>
          <w:sz w:val="24"/>
          <w:szCs w:val="24"/>
        </w:rPr>
        <w:t xml:space="preserve">), Grad Kutina dana </w:t>
      </w:r>
      <w:r w:rsidR="007822B6">
        <w:rPr>
          <w:rFonts w:ascii="Times New Roman" w:eastAsia="Times New Roman" w:hAnsi="Times New Roman" w:cs="Times New Roman"/>
          <w:noProof w:val="0"/>
          <w:snapToGrid w:val="0"/>
          <w:sz w:val="24"/>
          <w:szCs w:val="24"/>
        </w:rPr>
        <w:t>17.02.2026</w:t>
      </w:r>
      <w:r w:rsidRPr="00BA1C1F">
        <w:rPr>
          <w:rFonts w:ascii="Times New Roman" w:eastAsia="Times New Roman" w:hAnsi="Times New Roman" w:cs="Times New Roman"/>
          <w:noProof w:val="0"/>
          <w:snapToGrid w:val="0"/>
          <w:sz w:val="24"/>
          <w:szCs w:val="24"/>
        </w:rPr>
        <w:t xml:space="preserve">. godine objavljuje                </w:t>
      </w:r>
    </w:p>
    <w:p w14:paraId="65267189" w14:textId="77777777" w:rsidR="000D1A7E" w:rsidRPr="00847FF2" w:rsidRDefault="000D1A7E" w:rsidP="000D1A7E">
      <w:pPr>
        <w:tabs>
          <w:tab w:val="center" w:pos="4536"/>
          <w:tab w:val="right" w:pos="9072"/>
        </w:tabs>
        <w:jc w:val="both"/>
        <w:rPr>
          <w:rFonts w:ascii="Times New Roman" w:eastAsia="Times New Roman" w:hAnsi="Times New Roman" w:cs="Times New Roman"/>
          <w:noProof w:val="0"/>
          <w:snapToGrid w:val="0"/>
          <w:sz w:val="24"/>
          <w:szCs w:val="24"/>
        </w:rPr>
      </w:pPr>
    </w:p>
    <w:p w14:paraId="0EDE7308" w14:textId="77777777" w:rsidR="000D1A7E" w:rsidRPr="00847FF2" w:rsidRDefault="000D1A7E" w:rsidP="000D1A7E">
      <w:pPr>
        <w:jc w:val="center"/>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JAVNI NATJEČAJ</w:t>
      </w:r>
    </w:p>
    <w:p w14:paraId="06EFC0B8" w14:textId="1B2742C3" w:rsidR="000D1A7E" w:rsidRPr="00847FF2" w:rsidRDefault="000D1A7E" w:rsidP="000D1A7E">
      <w:pPr>
        <w:jc w:val="center"/>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za prodaju nekretnin</w:t>
      </w:r>
      <w:r w:rsidR="00E25DD3">
        <w:rPr>
          <w:rFonts w:ascii="Times New Roman" w:eastAsia="Times New Roman" w:hAnsi="Times New Roman" w:cs="Times New Roman"/>
          <w:noProof w:val="0"/>
          <w:sz w:val="24"/>
          <w:szCs w:val="24"/>
          <w:lang w:eastAsia="hr-HR"/>
        </w:rPr>
        <w:t>e</w:t>
      </w:r>
      <w:bookmarkStart w:id="1" w:name="_GoBack"/>
      <w:bookmarkEnd w:id="1"/>
      <w:r w:rsidRPr="00847FF2">
        <w:rPr>
          <w:rFonts w:ascii="Times New Roman" w:eastAsia="Times New Roman" w:hAnsi="Times New Roman" w:cs="Times New Roman"/>
          <w:noProof w:val="0"/>
          <w:sz w:val="24"/>
          <w:szCs w:val="24"/>
          <w:lang w:eastAsia="hr-HR"/>
        </w:rPr>
        <w:t xml:space="preserve"> u vlasništvu Grada Kutine</w:t>
      </w:r>
    </w:p>
    <w:p w14:paraId="36C0F8E9" w14:textId="77777777" w:rsidR="000D1A7E" w:rsidRPr="00847FF2" w:rsidRDefault="000D1A7E" w:rsidP="000D1A7E">
      <w:pPr>
        <w:jc w:val="both"/>
        <w:rPr>
          <w:rFonts w:ascii="Times New Roman" w:eastAsia="Times New Roman" w:hAnsi="Times New Roman" w:cs="Times New Roman"/>
          <w:noProof w:val="0"/>
          <w:sz w:val="24"/>
          <w:szCs w:val="24"/>
          <w:lang w:eastAsia="hr-HR"/>
        </w:rPr>
      </w:pPr>
    </w:p>
    <w:p w14:paraId="2419C09D" w14:textId="32259A8C" w:rsidR="000D1A7E" w:rsidRPr="00847FF2" w:rsidRDefault="000D1A7E" w:rsidP="000D1A7E">
      <w:pPr>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 xml:space="preserve">Predmet prodaje </w:t>
      </w:r>
      <w:r w:rsidR="009049FE">
        <w:rPr>
          <w:rFonts w:ascii="Times New Roman" w:eastAsia="Times New Roman" w:hAnsi="Times New Roman" w:cs="Times New Roman"/>
          <w:noProof w:val="0"/>
          <w:sz w:val="24"/>
          <w:szCs w:val="24"/>
          <w:lang w:eastAsia="hr-HR"/>
        </w:rPr>
        <w:t>je</w:t>
      </w:r>
      <w:r>
        <w:rPr>
          <w:rFonts w:ascii="Times New Roman" w:eastAsia="Times New Roman" w:hAnsi="Times New Roman" w:cs="Times New Roman"/>
          <w:noProof w:val="0"/>
          <w:sz w:val="24"/>
          <w:szCs w:val="24"/>
          <w:lang w:eastAsia="hr-HR"/>
        </w:rPr>
        <w:t xml:space="preserve"> </w:t>
      </w:r>
      <w:r w:rsidRPr="00847FF2">
        <w:rPr>
          <w:rFonts w:ascii="Times New Roman" w:eastAsia="Times New Roman" w:hAnsi="Times New Roman" w:cs="Times New Roman"/>
          <w:noProof w:val="0"/>
          <w:sz w:val="24"/>
          <w:szCs w:val="24"/>
          <w:lang w:eastAsia="hr-HR"/>
        </w:rPr>
        <w:t>nekretnin</w:t>
      </w:r>
      <w:r w:rsidR="009049FE">
        <w:rPr>
          <w:rFonts w:ascii="Times New Roman" w:eastAsia="Times New Roman" w:hAnsi="Times New Roman" w:cs="Times New Roman"/>
          <w:noProof w:val="0"/>
          <w:sz w:val="24"/>
          <w:szCs w:val="24"/>
          <w:lang w:eastAsia="hr-HR"/>
        </w:rPr>
        <w:t>a</w:t>
      </w:r>
      <w:r w:rsidRPr="00847FF2">
        <w:rPr>
          <w:rFonts w:ascii="Times New Roman" w:eastAsia="Times New Roman" w:hAnsi="Times New Roman" w:cs="Times New Roman"/>
          <w:noProof w:val="0"/>
          <w:sz w:val="24"/>
          <w:szCs w:val="24"/>
          <w:lang w:eastAsia="hr-HR"/>
        </w:rPr>
        <w:t xml:space="preserve"> u vlasništvu Grada Kutine:</w:t>
      </w:r>
    </w:p>
    <w:p w14:paraId="0AFF02D5" w14:textId="77777777" w:rsidR="000D1A7E" w:rsidRPr="00847FF2" w:rsidRDefault="000D1A7E" w:rsidP="000D1A7E">
      <w:pPr>
        <w:jc w:val="both"/>
        <w:rPr>
          <w:rFonts w:ascii="Times New Roman" w:eastAsia="Times New Roman" w:hAnsi="Times New Roman" w:cs="Times New Roman"/>
          <w:noProof w:val="0"/>
          <w:sz w:val="24"/>
          <w:szCs w:val="24"/>
          <w:lang w:eastAsia="hr-HR"/>
        </w:rPr>
      </w:pPr>
    </w:p>
    <w:p w14:paraId="5535967F" w14:textId="4F03CEC6" w:rsidR="000D1A7E" w:rsidRPr="000D1A7E" w:rsidRDefault="000D1A7E" w:rsidP="000D1A7E">
      <w:pPr>
        <w:pStyle w:val="Odlomakpopisa"/>
        <w:widowControl w:val="0"/>
        <w:numPr>
          <w:ilvl w:val="0"/>
          <w:numId w:val="3"/>
        </w:numPr>
        <w:spacing w:line="240" w:lineRule="atLeast"/>
        <w:jc w:val="both"/>
        <w:rPr>
          <w:rFonts w:ascii="Times New Roman" w:eastAsia="Times New Roman" w:hAnsi="Times New Roman" w:cs="Times New Roman"/>
          <w:b/>
          <w:noProof w:val="0"/>
          <w:sz w:val="24"/>
          <w:szCs w:val="24"/>
          <w:lang w:eastAsia="hr-HR"/>
        </w:rPr>
      </w:pPr>
      <w:bookmarkStart w:id="2" w:name="_Hlk511034348"/>
      <w:bookmarkStart w:id="3" w:name="_Hlk222123364"/>
      <w:r w:rsidRPr="000D1A7E">
        <w:rPr>
          <w:rFonts w:ascii="Times New Roman" w:eastAsia="Times New Roman" w:hAnsi="Times New Roman" w:cs="Times New Roman"/>
          <w:b/>
          <w:noProof w:val="0"/>
          <w:sz w:val="24"/>
          <w:szCs w:val="24"/>
          <w:lang w:eastAsia="hr-HR"/>
        </w:rPr>
        <w:t xml:space="preserve">k.č.br. 3834/2, k.o. </w:t>
      </w:r>
      <w:proofErr w:type="spellStart"/>
      <w:r w:rsidRPr="000D1A7E">
        <w:rPr>
          <w:rFonts w:ascii="Times New Roman" w:eastAsia="Times New Roman" w:hAnsi="Times New Roman" w:cs="Times New Roman"/>
          <w:b/>
          <w:noProof w:val="0"/>
          <w:sz w:val="24"/>
          <w:szCs w:val="24"/>
          <w:lang w:eastAsia="hr-HR"/>
        </w:rPr>
        <w:t>Mikleuška</w:t>
      </w:r>
      <w:proofErr w:type="spellEnd"/>
      <w:r w:rsidRPr="000D1A7E">
        <w:rPr>
          <w:rFonts w:ascii="Times New Roman" w:eastAsia="Times New Roman" w:hAnsi="Times New Roman" w:cs="Times New Roman"/>
          <w:b/>
          <w:noProof w:val="0"/>
          <w:sz w:val="24"/>
          <w:szCs w:val="24"/>
          <w:lang w:eastAsia="hr-HR"/>
        </w:rPr>
        <w:t xml:space="preserve">, voćnjak i oranica, </w:t>
      </w:r>
      <w:proofErr w:type="spellStart"/>
      <w:r w:rsidRPr="000D1A7E">
        <w:rPr>
          <w:rFonts w:ascii="Times New Roman" w:eastAsia="Times New Roman" w:hAnsi="Times New Roman" w:cs="Times New Roman"/>
          <w:b/>
          <w:noProof w:val="0"/>
          <w:sz w:val="24"/>
          <w:szCs w:val="24"/>
          <w:lang w:eastAsia="hr-HR"/>
        </w:rPr>
        <w:t>zk.ul</w:t>
      </w:r>
      <w:proofErr w:type="spellEnd"/>
      <w:r w:rsidRPr="000D1A7E">
        <w:rPr>
          <w:rFonts w:ascii="Times New Roman" w:eastAsia="Times New Roman" w:hAnsi="Times New Roman" w:cs="Times New Roman"/>
          <w:b/>
          <w:noProof w:val="0"/>
          <w:sz w:val="24"/>
          <w:szCs w:val="24"/>
          <w:lang w:eastAsia="hr-HR"/>
        </w:rPr>
        <w:t xml:space="preserve">. 1844, k.o. </w:t>
      </w:r>
      <w:proofErr w:type="spellStart"/>
      <w:r w:rsidRPr="000D1A7E">
        <w:rPr>
          <w:rFonts w:ascii="Times New Roman" w:eastAsia="Times New Roman" w:hAnsi="Times New Roman" w:cs="Times New Roman"/>
          <w:b/>
          <w:noProof w:val="0"/>
          <w:sz w:val="24"/>
          <w:szCs w:val="24"/>
          <w:lang w:eastAsia="hr-HR"/>
        </w:rPr>
        <w:t>Mikleuška</w:t>
      </w:r>
      <w:proofErr w:type="spellEnd"/>
      <w:r w:rsidRPr="000D1A7E">
        <w:rPr>
          <w:rFonts w:ascii="Times New Roman" w:eastAsia="Times New Roman" w:hAnsi="Times New Roman" w:cs="Times New Roman"/>
          <w:b/>
          <w:noProof w:val="0"/>
          <w:sz w:val="24"/>
          <w:szCs w:val="24"/>
          <w:lang w:eastAsia="hr-HR"/>
        </w:rPr>
        <w:t>, površine 3118 m², početna cijena: 3.970,00 eura.</w:t>
      </w:r>
    </w:p>
    <w:bookmarkEnd w:id="3"/>
    <w:p w14:paraId="1112161A" w14:textId="77777777" w:rsidR="000D1A7E" w:rsidRDefault="000D1A7E" w:rsidP="000D1A7E">
      <w:pPr>
        <w:widowControl w:val="0"/>
        <w:spacing w:line="240" w:lineRule="atLeast"/>
        <w:jc w:val="both"/>
        <w:rPr>
          <w:rFonts w:ascii="Times New Roman" w:eastAsia="Times New Roman" w:hAnsi="Times New Roman" w:cs="Times New Roman"/>
          <w:noProof w:val="0"/>
          <w:sz w:val="24"/>
          <w:szCs w:val="24"/>
          <w:lang w:eastAsia="hr-HR"/>
        </w:rPr>
      </w:pPr>
    </w:p>
    <w:p w14:paraId="6AE6EAAE" w14:textId="0E70DEEE"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Nekretnin</w:t>
      </w:r>
      <w:r>
        <w:rPr>
          <w:rFonts w:ascii="Times New Roman" w:eastAsia="Times New Roman" w:hAnsi="Times New Roman" w:cs="Times New Roman"/>
          <w:noProof w:val="0"/>
          <w:sz w:val="24"/>
          <w:szCs w:val="24"/>
          <w:lang w:eastAsia="hr-HR"/>
        </w:rPr>
        <w:t>a</w:t>
      </w:r>
      <w:r w:rsidRPr="00847FF2">
        <w:rPr>
          <w:rFonts w:ascii="Times New Roman" w:eastAsia="Times New Roman" w:hAnsi="Times New Roman" w:cs="Times New Roman"/>
          <w:noProof w:val="0"/>
          <w:sz w:val="24"/>
          <w:szCs w:val="24"/>
          <w:lang w:eastAsia="hr-HR"/>
        </w:rPr>
        <w:t xml:space="preserve"> se prodaj</w:t>
      </w:r>
      <w:r>
        <w:rPr>
          <w:rFonts w:ascii="Times New Roman" w:eastAsia="Times New Roman" w:hAnsi="Times New Roman" w:cs="Times New Roman"/>
          <w:noProof w:val="0"/>
          <w:sz w:val="24"/>
          <w:szCs w:val="24"/>
          <w:lang w:eastAsia="hr-HR"/>
        </w:rPr>
        <w:t>e</w:t>
      </w:r>
      <w:r w:rsidRPr="00847FF2">
        <w:rPr>
          <w:rFonts w:ascii="Times New Roman" w:eastAsia="Times New Roman" w:hAnsi="Times New Roman" w:cs="Times New Roman"/>
          <w:noProof w:val="0"/>
          <w:sz w:val="24"/>
          <w:szCs w:val="24"/>
          <w:lang w:eastAsia="hr-HR"/>
        </w:rPr>
        <w:t xml:space="preserve"> prema načelu viđeno-kupljeno, što isključuje sve naknadne prigovore kupca.</w:t>
      </w:r>
    </w:p>
    <w:p w14:paraId="37C5F6C5" w14:textId="77777777"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lang w:eastAsia="hr-HR"/>
        </w:rPr>
      </w:pPr>
    </w:p>
    <w:bookmarkEnd w:id="2"/>
    <w:p w14:paraId="4098AA39" w14:textId="77777777" w:rsidR="000D1A7E" w:rsidRPr="00847FF2" w:rsidRDefault="000D1A7E" w:rsidP="000D1A7E">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Pravo na podnošenje pisanih ponuda imaju fizičke i pravne osobe ako ispunjavaju zakonom predviđene uvjete za stjecanje prava vlasništva nekretnina.</w:t>
      </w:r>
    </w:p>
    <w:p w14:paraId="3BC73190" w14:textId="77777777" w:rsidR="000D1A7E" w:rsidRPr="00847FF2" w:rsidRDefault="000D1A7E" w:rsidP="000D1A7E">
      <w:pPr>
        <w:jc w:val="both"/>
        <w:rPr>
          <w:rFonts w:ascii="Times New Roman" w:eastAsia="Times New Roman" w:hAnsi="Times New Roman" w:cs="Times New Roman"/>
          <w:snapToGrid w:val="0"/>
          <w:sz w:val="24"/>
          <w:szCs w:val="24"/>
        </w:rPr>
      </w:pPr>
    </w:p>
    <w:p w14:paraId="63C52785"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Najpovoljniji ponuditelj je onaj koji je, osim ispunjavanja svih uvjeta natječaja, ponudio najviši iznos ukupne kupoprodajne cijene ili ostvari pravo prvenstva.</w:t>
      </w:r>
    </w:p>
    <w:p w14:paraId="1D89FABA"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p>
    <w:p w14:paraId="51646A24"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Prvenstveno pravo kupnje imaju fizičke i pravne osobe koje su sudjelovale u natječaju i to sljedećim redoslijedom:</w:t>
      </w:r>
    </w:p>
    <w:p w14:paraId="1448C63D" w14:textId="77777777" w:rsidR="000D1A7E" w:rsidRPr="00847FF2" w:rsidRDefault="000D1A7E" w:rsidP="000D1A7E">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suvlasnik</w:t>
      </w:r>
    </w:p>
    <w:p w14:paraId="46E9DFDC" w14:textId="77777777" w:rsidR="000D1A7E" w:rsidRPr="00847FF2" w:rsidRDefault="000D1A7E" w:rsidP="000D1A7E">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dosadašnji zakupnik ili osoba koja se nalazi u neprekinutom mirnom posjedu nekretnine duže od pet godina, uz uvjet da redovito podmiruje dospjele obveze za tu nekretninu</w:t>
      </w:r>
    </w:p>
    <w:p w14:paraId="153DE2A0" w14:textId="77777777" w:rsidR="000D1A7E" w:rsidRPr="00847FF2" w:rsidRDefault="000D1A7E" w:rsidP="000D1A7E">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vlasnik susjednog zemljišta</w:t>
      </w:r>
    </w:p>
    <w:p w14:paraId="022BD697" w14:textId="77777777" w:rsidR="000D1A7E" w:rsidRPr="00847FF2" w:rsidRDefault="000D1A7E" w:rsidP="000D1A7E">
      <w:pPr>
        <w:numPr>
          <w:ilvl w:val="0"/>
          <w:numId w:val="2"/>
        </w:numPr>
        <w:spacing w:before="100" w:beforeAutospacing="1"/>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z w:val="24"/>
          <w:szCs w:val="24"/>
          <w:lang w:eastAsia="hr-HR"/>
        </w:rPr>
        <w:t xml:space="preserve">osobe određene Zakonom o hrvatskim braniteljima iz Domovinskog rata i članovima njihovih obitelji </w:t>
      </w:r>
    </w:p>
    <w:p w14:paraId="66D416C0"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p>
    <w:p w14:paraId="7179B0EC"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Sve navedene osobe dužne su u svojoj ponudi priložiti odgovarajuće isprave kojima dokazuju svoj status (osim suvlasnika, ako je upisan u zemljišne knjige).</w:t>
      </w:r>
    </w:p>
    <w:p w14:paraId="6485312A"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p>
    <w:p w14:paraId="64BBF398" w14:textId="77777777" w:rsidR="000D1A7E" w:rsidRPr="00847FF2" w:rsidRDefault="000D1A7E" w:rsidP="000D1A7E">
      <w:pPr>
        <w:autoSpaceDE w:val="0"/>
        <w:autoSpaceDN w:val="0"/>
        <w:adjustRightInd w:val="0"/>
        <w:jc w:val="both"/>
        <w:rPr>
          <w:rFonts w:ascii="Times New Roman" w:eastAsia="Times New Roman" w:hAnsi="Times New Roman" w:cs="Times New Roman"/>
          <w:sz w:val="24"/>
          <w:szCs w:val="24"/>
        </w:rPr>
      </w:pPr>
      <w:r w:rsidRPr="00847FF2">
        <w:rPr>
          <w:rFonts w:ascii="Times New Roman" w:eastAsia="Times New Roman" w:hAnsi="Times New Roman" w:cs="Times New Roman"/>
          <w:sz w:val="24"/>
          <w:szCs w:val="24"/>
        </w:rPr>
        <w:t>Osobe imaju pravo prvenstva prema utvrđenom redoslijedu pod uvjetom da prihvate najvišu cijenu postignutu natječajem od strane ponuditelja koji ispunjava natječajne uvjete. Ako osoba ostvaruje dvije ili više prednosti, uzima se u obzir samo redoslijed prvenstva.</w:t>
      </w:r>
    </w:p>
    <w:p w14:paraId="197CF82C" w14:textId="77777777" w:rsidR="000D1A7E" w:rsidRPr="00847FF2" w:rsidRDefault="000D1A7E" w:rsidP="000D1A7E">
      <w:pPr>
        <w:widowControl w:val="0"/>
        <w:spacing w:line="240" w:lineRule="atLeast"/>
        <w:ind w:firstLine="720"/>
        <w:jc w:val="both"/>
        <w:rPr>
          <w:rFonts w:ascii="Times New Roman" w:eastAsia="Times New Roman" w:hAnsi="Times New Roman" w:cs="Times New Roman"/>
          <w:snapToGrid w:val="0"/>
          <w:sz w:val="24"/>
          <w:szCs w:val="24"/>
        </w:rPr>
      </w:pPr>
    </w:p>
    <w:p w14:paraId="6A495D50" w14:textId="77777777" w:rsidR="000D1A7E" w:rsidRPr="00847FF2" w:rsidRDefault="000D1A7E" w:rsidP="000D1A7E">
      <w:p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Ponuda za sudjelovanje mora sadržavati:</w:t>
      </w:r>
    </w:p>
    <w:p w14:paraId="1B8DC225" w14:textId="77777777" w:rsidR="000D1A7E" w:rsidRPr="00847FF2" w:rsidRDefault="000D1A7E" w:rsidP="000D1A7E">
      <w:pPr>
        <w:numPr>
          <w:ilvl w:val="0"/>
          <w:numId w:val="1"/>
        </w:numPr>
        <w:tabs>
          <w:tab w:val="clear" w:pos="1428"/>
          <w:tab w:val="num" w:pos="1134"/>
        </w:tabs>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podatke o fizičkoj ili pravnoj osobi ponuditelju (ime, prezime, adresa, sjedište, OIB, kontakt)</w:t>
      </w:r>
    </w:p>
    <w:p w14:paraId="285DD77D" w14:textId="77777777" w:rsidR="000D1A7E" w:rsidRPr="00847FF2" w:rsidRDefault="000D1A7E" w:rsidP="000D1A7E">
      <w:pPr>
        <w:numPr>
          <w:ilvl w:val="0"/>
          <w:numId w:val="1"/>
        </w:num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 xml:space="preserve">oznaku nekretnine za koje se dostavlja ponuda </w:t>
      </w:r>
    </w:p>
    <w:p w14:paraId="3320AC47" w14:textId="77777777" w:rsidR="000D1A7E" w:rsidRPr="00847FF2" w:rsidRDefault="000D1A7E" w:rsidP="000D1A7E">
      <w:pPr>
        <w:numPr>
          <w:ilvl w:val="0"/>
          <w:numId w:val="1"/>
        </w:numPr>
        <w:autoSpaceDE w:val="0"/>
        <w:autoSpaceDN w:val="0"/>
        <w:adjustRightInd w:val="0"/>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 xml:space="preserve">ponuđeni iznos kupoprodajne cijene </w:t>
      </w:r>
    </w:p>
    <w:p w14:paraId="077DFFC8" w14:textId="77777777" w:rsidR="000D1A7E" w:rsidRPr="00847FF2" w:rsidRDefault="000D1A7E" w:rsidP="000D1A7E">
      <w:pPr>
        <w:numPr>
          <w:ilvl w:val="0"/>
          <w:numId w:val="1"/>
        </w:numPr>
        <w:jc w:val="both"/>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dokaz o uplaćenoj jamčevini.</w:t>
      </w:r>
    </w:p>
    <w:p w14:paraId="07CA42EC" w14:textId="77777777" w:rsidR="000D1A7E" w:rsidRPr="00847FF2" w:rsidRDefault="000D1A7E" w:rsidP="000D1A7E">
      <w:pPr>
        <w:jc w:val="both"/>
        <w:rPr>
          <w:rFonts w:ascii="Times New Roman" w:eastAsia="Times New Roman" w:hAnsi="Times New Roman" w:cs="Times New Roman"/>
          <w:snapToGrid w:val="0"/>
          <w:sz w:val="24"/>
          <w:szCs w:val="24"/>
        </w:rPr>
      </w:pPr>
    </w:p>
    <w:p w14:paraId="7576121A" w14:textId="52609EED"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rPr>
      </w:pPr>
      <w:r w:rsidRPr="00847FF2">
        <w:rPr>
          <w:rFonts w:ascii="Times New Roman" w:eastAsia="Times New Roman" w:hAnsi="Times New Roman" w:cs="Times New Roman"/>
          <w:noProof w:val="0"/>
          <w:sz w:val="24"/>
          <w:szCs w:val="24"/>
        </w:rPr>
        <w:t xml:space="preserve">Ponuditelji su dužni uplatiti jamčevinu u iznosu od 10% početne kupoprodajne cijene </w:t>
      </w:r>
      <w:r w:rsidR="007822B6">
        <w:rPr>
          <w:rFonts w:ascii="Times New Roman" w:eastAsia="Times New Roman" w:hAnsi="Times New Roman" w:cs="Times New Roman"/>
          <w:b/>
          <w:noProof w:val="0"/>
          <w:sz w:val="24"/>
          <w:szCs w:val="24"/>
        </w:rPr>
        <w:t xml:space="preserve">397,00 eura </w:t>
      </w:r>
      <w:r w:rsidRPr="00847FF2">
        <w:rPr>
          <w:rFonts w:ascii="Times New Roman" w:eastAsia="Times New Roman" w:hAnsi="Times New Roman" w:cs="Times New Roman"/>
          <w:noProof w:val="0"/>
          <w:sz w:val="24"/>
          <w:szCs w:val="24"/>
        </w:rPr>
        <w:t xml:space="preserve">na račun Grada Kutine IBAN HR3323400091822000008, model: HR68, poziv na broj: </w:t>
      </w:r>
      <w:r w:rsidRPr="00847FF2">
        <w:rPr>
          <w:rFonts w:ascii="Times New Roman" w:eastAsia="Times New Roman" w:hAnsi="Times New Roman" w:cs="Times New Roman"/>
          <w:noProof w:val="0"/>
          <w:sz w:val="24"/>
          <w:szCs w:val="24"/>
        </w:rPr>
        <w:lastRenderedPageBreak/>
        <w:t>7757-OIB uplatitelja (u opisu plaćanja potrebno je navesti da je riječ o jamčevini te naznačiti nekretninu za koju se uplaćuje jamčevina) i preslik</w:t>
      </w:r>
      <w:r>
        <w:rPr>
          <w:rFonts w:ascii="Times New Roman" w:eastAsia="Times New Roman" w:hAnsi="Times New Roman" w:cs="Times New Roman"/>
          <w:noProof w:val="0"/>
          <w:sz w:val="24"/>
          <w:szCs w:val="24"/>
        </w:rPr>
        <w:t>u</w:t>
      </w:r>
      <w:r w:rsidRPr="00847FF2">
        <w:rPr>
          <w:rFonts w:ascii="Times New Roman" w:eastAsia="Times New Roman" w:hAnsi="Times New Roman" w:cs="Times New Roman"/>
          <w:noProof w:val="0"/>
          <w:sz w:val="24"/>
          <w:szCs w:val="24"/>
        </w:rPr>
        <w:t xml:space="preserve"> naloga o plaćanju jamčevine dostaviti uz ponudu.</w:t>
      </w:r>
    </w:p>
    <w:p w14:paraId="4DA15C64" w14:textId="77777777" w:rsidR="000D1A7E" w:rsidRPr="00847FF2" w:rsidRDefault="000D1A7E" w:rsidP="000D1A7E">
      <w:pPr>
        <w:jc w:val="both"/>
        <w:rPr>
          <w:rFonts w:ascii="Times New Roman" w:eastAsia="Times New Roman" w:hAnsi="Times New Roman" w:cs="Times New Roman"/>
          <w:snapToGrid w:val="0"/>
          <w:sz w:val="24"/>
          <w:szCs w:val="24"/>
        </w:rPr>
      </w:pPr>
    </w:p>
    <w:p w14:paraId="4262465D" w14:textId="77777777" w:rsidR="000D1A7E" w:rsidRPr="00847FF2" w:rsidRDefault="000D1A7E" w:rsidP="000D1A7E">
      <w:pPr>
        <w:spacing w:after="120"/>
        <w:jc w:val="both"/>
        <w:rPr>
          <w:rFonts w:ascii="Times New Roman" w:eastAsia="Times New Roman" w:hAnsi="Times New Roman" w:cs="Times New Roman"/>
          <w:b/>
          <w:sz w:val="24"/>
          <w:szCs w:val="24"/>
        </w:rPr>
      </w:pPr>
      <w:r w:rsidRPr="00847FF2">
        <w:rPr>
          <w:rFonts w:ascii="Times New Roman" w:eastAsia="Times New Roman" w:hAnsi="Times New Roman" w:cs="Times New Roman"/>
          <w:b/>
          <w:sz w:val="24"/>
          <w:szCs w:val="24"/>
        </w:rPr>
        <w:t>Ponude se predaju poštom ili neposredno u zatvorenoj omotnici sa naznakom "PONUDA ZA KUPNJU</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NEKRETNINE</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 ne otvarati</w:t>
      </w:r>
      <w:r>
        <w:rPr>
          <w:rFonts w:ascii="Times New Roman" w:eastAsia="Times New Roman" w:hAnsi="Times New Roman" w:cs="Times New Roman"/>
          <w:b/>
          <w:sz w:val="24"/>
          <w:szCs w:val="24"/>
        </w:rPr>
        <w:t xml:space="preserve">“ </w:t>
      </w:r>
      <w:r w:rsidRPr="00847FF2">
        <w:rPr>
          <w:rFonts w:ascii="Times New Roman" w:eastAsia="Times New Roman" w:hAnsi="Times New Roman" w:cs="Times New Roman"/>
          <w:b/>
          <w:sz w:val="24"/>
          <w:szCs w:val="24"/>
        </w:rPr>
        <w:t>na adresu: Grad Kutina, Trg kralja Tomislava 12, Kutina.</w:t>
      </w:r>
    </w:p>
    <w:p w14:paraId="4F32360D" w14:textId="77777777" w:rsidR="000D1A7E" w:rsidRPr="00847FF2" w:rsidRDefault="000D1A7E" w:rsidP="000D1A7E">
      <w:pPr>
        <w:widowControl w:val="0"/>
        <w:spacing w:line="240" w:lineRule="atLeast"/>
        <w:jc w:val="both"/>
        <w:rPr>
          <w:rFonts w:ascii="Times New Roman" w:eastAsia="Times New Roman" w:hAnsi="Times New Roman" w:cs="Times New Roman"/>
          <w:snapToGrid w:val="0"/>
          <w:sz w:val="24"/>
          <w:szCs w:val="24"/>
        </w:rPr>
      </w:pPr>
    </w:p>
    <w:p w14:paraId="54506983" w14:textId="679140CD" w:rsidR="000D1A7E" w:rsidRPr="00847FF2" w:rsidRDefault="000D1A7E" w:rsidP="000D1A7E">
      <w:pPr>
        <w:widowControl w:val="0"/>
        <w:spacing w:line="240" w:lineRule="atLeast"/>
        <w:jc w:val="both"/>
        <w:rPr>
          <w:rFonts w:ascii="Times New Roman" w:eastAsia="Times New Roman" w:hAnsi="Times New Roman" w:cs="Times New Roman"/>
          <w:snapToGrid w:val="0"/>
          <w:sz w:val="24"/>
          <w:szCs w:val="24"/>
        </w:rPr>
      </w:pPr>
      <w:r w:rsidRPr="000C73F2">
        <w:rPr>
          <w:rFonts w:ascii="Times New Roman" w:eastAsia="Times New Roman" w:hAnsi="Times New Roman" w:cs="Times New Roman"/>
          <w:b/>
          <w:snapToGrid w:val="0"/>
          <w:sz w:val="24"/>
          <w:szCs w:val="24"/>
        </w:rPr>
        <w:t xml:space="preserve">Rok za dostavu ponuda je </w:t>
      </w:r>
      <w:r w:rsidR="00E07FD3">
        <w:rPr>
          <w:rFonts w:ascii="Times New Roman" w:eastAsia="Times New Roman" w:hAnsi="Times New Roman" w:cs="Times New Roman"/>
          <w:b/>
          <w:snapToGrid w:val="0"/>
          <w:sz w:val="24"/>
          <w:szCs w:val="24"/>
        </w:rPr>
        <w:t>3.03.</w:t>
      </w:r>
      <w:r w:rsidRPr="000C73F2">
        <w:rPr>
          <w:rFonts w:ascii="Times New Roman" w:eastAsia="Times New Roman" w:hAnsi="Times New Roman" w:cs="Times New Roman"/>
          <w:b/>
          <w:snapToGrid w:val="0"/>
          <w:sz w:val="24"/>
          <w:szCs w:val="24"/>
        </w:rPr>
        <w:t>202</w:t>
      </w:r>
      <w:r>
        <w:rPr>
          <w:rFonts w:ascii="Times New Roman" w:eastAsia="Times New Roman" w:hAnsi="Times New Roman" w:cs="Times New Roman"/>
          <w:b/>
          <w:snapToGrid w:val="0"/>
          <w:sz w:val="24"/>
          <w:szCs w:val="24"/>
        </w:rPr>
        <w:t>6</w:t>
      </w:r>
      <w:r w:rsidRPr="000C73F2">
        <w:rPr>
          <w:rFonts w:ascii="Times New Roman" w:eastAsia="Times New Roman" w:hAnsi="Times New Roman" w:cs="Times New Roman"/>
          <w:b/>
          <w:snapToGrid w:val="0"/>
          <w:sz w:val="24"/>
          <w:szCs w:val="24"/>
        </w:rPr>
        <w:t>. godine (bez obzira na način dostave)</w:t>
      </w:r>
      <w:r w:rsidRPr="00847FF2">
        <w:rPr>
          <w:rFonts w:ascii="Times New Roman" w:eastAsia="Times New Roman" w:hAnsi="Times New Roman" w:cs="Times New Roman"/>
          <w:snapToGrid w:val="0"/>
          <w:sz w:val="24"/>
          <w:szCs w:val="24"/>
        </w:rPr>
        <w:t xml:space="preserve">, a teče od dana objave obavijesti o natječaju u Večernjem listu, odnosno od dana </w:t>
      </w:r>
      <w:r w:rsidR="00E07FD3">
        <w:rPr>
          <w:rFonts w:ascii="Times New Roman" w:eastAsia="Times New Roman" w:hAnsi="Times New Roman" w:cs="Times New Roman"/>
          <w:snapToGrid w:val="0"/>
          <w:sz w:val="24"/>
          <w:szCs w:val="24"/>
        </w:rPr>
        <w:t>17.02.2026.</w:t>
      </w:r>
      <w:r w:rsidRPr="00847FF2">
        <w:rPr>
          <w:rFonts w:ascii="Times New Roman" w:eastAsia="Times New Roman" w:hAnsi="Times New Roman" w:cs="Times New Roman"/>
          <w:snapToGrid w:val="0"/>
          <w:sz w:val="24"/>
          <w:szCs w:val="24"/>
        </w:rPr>
        <w:t xml:space="preserve"> </w:t>
      </w:r>
      <w:bookmarkStart w:id="4" w:name="_Hlk40782889"/>
      <w:r w:rsidRPr="00847FF2">
        <w:rPr>
          <w:rFonts w:ascii="Times New Roman" w:eastAsia="Times New Roman" w:hAnsi="Times New Roman" w:cs="Times New Roman"/>
          <w:snapToGrid w:val="0"/>
          <w:sz w:val="24"/>
          <w:szCs w:val="24"/>
        </w:rPr>
        <w:t>godine. Cjeloviti tekst natječaja objavljuje se istoga dana na web stranicama Grada Kutine te Oglasnoj ploči Grada Kutine.</w:t>
      </w:r>
    </w:p>
    <w:p w14:paraId="2BECA9CC" w14:textId="77777777" w:rsidR="000D1A7E" w:rsidRPr="00847FF2" w:rsidRDefault="000D1A7E" w:rsidP="000D1A7E">
      <w:pPr>
        <w:widowControl w:val="0"/>
        <w:spacing w:line="240" w:lineRule="atLeast"/>
        <w:jc w:val="both"/>
        <w:rPr>
          <w:rFonts w:ascii="Times New Roman" w:eastAsia="Times New Roman" w:hAnsi="Times New Roman" w:cs="Times New Roman"/>
          <w:snapToGrid w:val="0"/>
          <w:sz w:val="24"/>
          <w:szCs w:val="24"/>
        </w:rPr>
      </w:pPr>
    </w:p>
    <w:p w14:paraId="313ABD78" w14:textId="77777777" w:rsidR="000D1A7E" w:rsidRPr="00847FF2" w:rsidRDefault="000D1A7E" w:rsidP="000D1A7E">
      <w:pPr>
        <w:widowControl w:val="0"/>
        <w:spacing w:line="240" w:lineRule="atLeast"/>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Otvaranje ponuda nije javno.</w:t>
      </w:r>
    </w:p>
    <w:bookmarkEnd w:id="4"/>
    <w:p w14:paraId="35836D93" w14:textId="77777777" w:rsidR="000D1A7E" w:rsidRPr="00847FF2" w:rsidRDefault="000D1A7E" w:rsidP="000D1A7E">
      <w:pPr>
        <w:jc w:val="both"/>
        <w:rPr>
          <w:rFonts w:ascii="Times New Roman" w:eastAsia="Times New Roman" w:hAnsi="Times New Roman" w:cs="Times New Roman"/>
          <w:snapToGrid w:val="0"/>
          <w:sz w:val="24"/>
          <w:szCs w:val="24"/>
        </w:rPr>
      </w:pPr>
    </w:p>
    <w:p w14:paraId="0E0F7719" w14:textId="77777777" w:rsidR="000D1A7E" w:rsidRPr="00847FF2" w:rsidRDefault="000D1A7E" w:rsidP="000D1A7E">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Nepotpune ponude ili ponude zaprimljene izvan roka neće se razmatrati.</w:t>
      </w:r>
    </w:p>
    <w:p w14:paraId="0258B3A2" w14:textId="77777777"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rPr>
      </w:pPr>
    </w:p>
    <w:p w14:paraId="1FEFEE26" w14:textId="77777777"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rPr>
      </w:pPr>
      <w:r w:rsidRPr="00847FF2">
        <w:rPr>
          <w:rFonts w:ascii="Times New Roman" w:eastAsia="Times New Roman" w:hAnsi="Times New Roman" w:cs="Times New Roman"/>
          <w:noProof w:val="0"/>
          <w:sz w:val="24"/>
          <w:szCs w:val="24"/>
        </w:rPr>
        <w:t>Sa najpovoljnijim ponuditeljem Grad Kutina će sklopiti ugovor o kupoprodaji.</w:t>
      </w:r>
    </w:p>
    <w:p w14:paraId="528FE64C" w14:textId="77777777" w:rsidR="000D1A7E" w:rsidRPr="00847FF2" w:rsidRDefault="000D1A7E" w:rsidP="000D1A7E">
      <w:pPr>
        <w:widowControl w:val="0"/>
        <w:spacing w:line="240" w:lineRule="atLeast"/>
        <w:jc w:val="both"/>
        <w:rPr>
          <w:rFonts w:ascii="Times New Roman" w:eastAsia="Times New Roman" w:hAnsi="Times New Roman" w:cs="Times New Roman"/>
          <w:noProof w:val="0"/>
          <w:sz w:val="24"/>
          <w:szCs w:val="24"/>
        </w:rPr>
      </w:pPr>
    </w:p>
    <w:p w14:paraId="7582CED1" w14:textId="77777777" w:rsidR="000D1A7E" w:rsidRPr="00847FF2" w:rsidRDefault="000D1A7E" w:rsidP="000D1A7E">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Prvi najpovoljniji ponuditelj koji odustane od ponude gubi pravo na povrat jamčevine. U slučaju odustanka prvog najpovoljnijeg ponuditelja, najpovoljnijim ponuditeljem smatrat će se sljedeći ponuditelj koji je ponudio najvišu cijenu, uz uvjet da prihvati najvišu ponuđenu cijenu prvog ponuditelja.</w:t>
      </w:r>
    </w:p>
    <w:p w14:paraId="364526A1" w14:textId="77777777" w:rsidR="000D1A7E" w:rsidRPr="00847FF2" w:rsidRDefault="000D1A7E" w:rsidP="000D1A7E">
      <w:pPr>
        <w:jc w:val="both"/>
        <w:rPr>
          <w:rFonts w:ascii="Times New Roman" w:eastAsia="Times New Roman" w:hAnsi="Times New Roman" w:cs="Times New Roman"/>
          <w:snapToGrid w:val="0"/>
          <w:sz w:val="24"/>
          <w:szCs w:val="24"/>
        </w:rPr>
      </w:pPr>
    </w:p>
    <w:p w14:paraId="15E7CE53" w14:textId="77777777" w:rsidR="000D1A7E" w:rsidRPr="00847FF2" w:rsidRDefault="000D1A7E" w:rsidP="000D1A7E">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Kupac je dužan kupoprodajnu cijenu platiti najkasnije u roku od trideset dana, od dana sklapanja ugovora. O opravdanosti produljenja roka plaćanja kao i mogućnosti odobravanja obročne otplate odlučuje Gradsko vijeće.</w:t>
      </w:r>
    </w:p>
    <w:p w14:paraId="78E305D7" w14:textId="77777777" w:rsidR="000D1A7E" w:rsidRPr="00847FF2" w:rsidRDefault="000D1A7E" w:rsidP="000D1A7E">
      <w:pPr>
        <w:tabs>
          <w:tab w:val="left" w:pos="5220"/>
        </w:tabs>
        <w:jc w:val="both"/>
        <w:rPr>
          <w:rFonts w:ascii="Times New Roman" w:eastAsia="Times New Roman" w:hAnsi="Times New Roman" w:cs="Times New Roman"/>
          <w:snapToGrid w:val="0"/>
          <w:sz w:val="24"/>
          <w:szCs w:val="24"/>
        </w:rPr>
      </w:pPr>
    </w:p>
    <w:p w14:paraId="3863F215" w14:textId="77777777" w:rsidR="000D1A7E" w:rsidRPr="00847FF2" w:rsidRDefault="000D1A7E" w:rsidP="000D1A7E">
      <w:pPr>
        <w:keepLines/>
        <w:widowControl w:val="0"/>
        <w:jc w:val="both"/>
        <w:outlineLvl w:val="1"/>
        <w:rPr>
          <w:rFonts w:ascii="Times New Roman" w:eastAsia="Times New Roman" w:hAnsi="Times New Roman" w:cs="Times New Roman"/>
          <w:noProof w:val="0"/>
          <w:snapToGrid w:val="0"/>
          <w:sz w:val="24"/>
          <w:szCs w:val="24"/>
        </w:rPr>
      </w:pPr>
      <w:r w:rsidRPr="00847FF2">
        <w:rPr>
          <w:rFonts w:ascii="Times New Roman" w:eastAsia="Times New Roman" w:hAnsi="Times New Roman" w:cs="Times New Roman"/>
          <w:noProof w:val="0"/>
          <w:snapToGrid w:val="0"/>
          <w:sz w:val="24"/>
          <w:szCs w:val="24"/>
        </w:rPr>
        <w:t>Rok za sklapanje ugovora je 30 dana do dana primitka odluke o odabiru. Ako kupac ne sklopi kupoprodajni ugovor u tom roku, smatrat će se da je isti odustao od sklapanja ugovora i gubi pravo na povrat jamčevine.</w:t>
      </w:r>
    </w:p>
    <w:p w14:paraId="6D4AD589" w14:textId="77777777" w:rsidR="000D1A7E" w:rsidRPr="00847FF2" w:rsidRDefault="000D1A7E" w:rsidP="000D1A7E">
      <w:pPr>
        <w:jc w:val="both"/>
        <w:rPr>
          <w:rFonts w:ascii="Times New Roman" w:eastAsia="Times New Roman" w:hAnsi="Times New Roman" w:cs="Times New Roman"/>
          <w:snapToGrid w:val="0"/>
          <w:sz w:val="24"/>
          <w:szCs w:val="24"/>
        </w:rPr>
      </w:pPr>
    </w:p>
    <w:p w14:paraId="6AEED4AA" w14:textId="77777777" w:rsidR="000D1A7E" w:rsidRPr="00847FF2" w:rsidRDefault="000D1A7E" w:rsidP="000D1A7E">
      <w:pPr>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Prodavatelj pridržava pravo da odustane od prodaje u svako doba prije potpisivanja ugovora. Odluka o odabiru najpovoljnije ponude dostavit će se svim sudionicima natječaja. Ponuditelju koji ne uspije u natječaju, jamčevina će biti vraćena bez kamata.</w:t>
      </w:r>
    </w:p>
    <w:p w14:paraId="67616D2D" w14:textId="77777777" w:rsidR="000D1A7E" w:rsidRPr="00847FF2" w:rsidRDefault="000D1A7E" w:rsidP="000D1A7E">
      <w:pPr>
        <w:jc w:val="both"/>
        <w:rPr>
          <w:rFonts w:ascii="Times New Roman" w:eastAsia="Times New Roman" w:hAnsi="Times New Roman" w:cs="Times New Roman"/>
          <w:snapToGrid w:val="0"/>
          <w:sz w:val="24"/>
          <w:szCs w:val="24"/>
        </w:rPr>
      </w:pPr>
    </w:p>
    <w:p w14:paraId="1FA63516" w14:textId="77777777" w:rsidR="000D1A7E" w:rsidRPr="00847FF2" w:rsidRDefault="000D1A7E" w:rsidP="000D1A7E">
      <w:pPr>
        <w:widowControl w:val="0"/>
        <w:spacing w:line="240" w:lineRule="atLeast"/>
        <w:ind w:right="233"/>
        <w:jc w:val="both"/>
        <w:rPr>
          <w:rFonts w:ascii="Times New Roman" w:eastAsia="Times New Roman" w:hAnsi="Times New Roman" w:cs="Times New Roman"/>
          <w:snapToGrid w:val="0"/>
          <w:sz w:val="24"/>
          <w:szCs w:val="24"/>
        </w:rPr>
      </w:pPr>
      <w:r w:rsidRPr="00847FF2">
        <w:rPr>
          <w:rFonts w:ascii="Times New Roman" w:eastAsia="Times New Roman" w:hAnsi="Times New Roman" w:cs="Times New Roman"/>
          <w:snapToGrid w:val="0"/>
          <w:sz w:val="24"/>
          <w:szCs w:val="24"/>
        </w:rPr>
        <w:t>Kupac snosi sve troškove vezane za sklapanje ugovora o kupoprodaji i zemljišnoknjižnu provedbu.</w:t>
      </w:r>
      <w:r w:rsidRPr="00847FF2">
        <w:rPr>
          <w:rFonts w:ascii="Times New Roman" w:eastAsia="Times New Roman" w:hAnsi="Times New Roman" w:cs="Times New Roman"/>
          <w:snapToGrid w:val="0"/>
          <w:color w:val="FF0000"/>
          <w:sz w:val="24"/>
          <w:szCs w:val="24"/>
        </w:rPr>
        <w:t xml:space="preserve"> </w:t>
      </w:r>
      <w:r w:rsidRPr="00847FF2">
        <w:rPr>
          <w:rFonts w:ascii="Times New Roman" w:eastAsia="Times New Roman" w:hAnsi="Times New Roman" w:cs="Times New Roman"/>
          <w:snapToGrid w:val="0"/>
          <w:sz w:val="24"/>
          <w:szCs w:val="24"/>
        </w:rPr>
        <w:t>Također kupac snosi trošak izrade procjembenog elaborata.</w:t>
      </w:r>
    </w:p>
    <w:p w14:paraId="464F4962" w14:textId="77777777" w:rsidR="000D1A7E" w:rsidRPr="00847FF2" w:rsidRDefault="000D1A7E" w:rsidP="000D1A7E">
      <w:pPr>
        <w:ind w:left="1068"/>
        <w:jc w:val="both"/>
        <w:rPr>
          <w:rFonts w:ascii="Times New Roman" w:eastAsia="Times New Roman" w:hAnsi="Times New Roman" w:cs="Times New Roman"/>
          <w:sz w:val="24"/>
          <w:szCs w:val="24"/>
        </w:rPr>
      </w:pPr>
    </w:p>
    <w:p w14:paraId="6ABF1DE0" w14:textId="77777777" w:rsidR="000D1A7E" w:rsidRPr="00847FF2" w:rsidRDefault="000D1A7E" w:rsidP="000D1A7E">
      <w:pPr>
        <w:jc w:val="both"/>
        <w:rPr>
          <w:rFonts w:ascii="Times New Roman" w:eastAsia="Times New Roman" w:hAnsi="Times New Roman" w:cs="Times New Roman"/>
          <w:noProof w:val="0"/>
          <w:sz w:val="24"/>
          <w:szCs w:val="24"/>
          <w:lang w:eastAsia="hr-HR"/>
        </w:rPr>
      </w:pPr>
      <w:r w:rsidRPr="00847FF2">
        <w:rPr>
          <w:rFonts w:ascii="Times New Roman" w:eastAsia="Times New Roman" w:hAnsi="Times New Roman" w:cs="Times New Roman"/>
          <w:noProof w:val="0"/>
          <w:snapToGrid w:val="0"/>
          <w:sz w:val="24"/>
          <w:szCs w:val="24"/>
        </w:rPr>
        <w:t>Dodatne informacije zainteresirani mogu dobiti u Upravnom odjelu za gospodarstvo, poduzetništvo i razvoj Grada Kutine na telefon 044/692-02</w:t>
      </w:r>
      <w:r>
        <w:rPr>
          <w:rFonts w:ascii="Times New Roman" w:eastAsia="Times New Roman" w:hAnsi="Times New Roman" w:cs="Times New Roman"/>
          <w:noProof w:val="0"/>
          <w:snapToGrid w:val="0"/>
          <w:sz w:val="24"/>
          <w:szCs w:val="24"/>
        </w:rPr>
        <w:t>5</w:t>
      </w:r>
      <w:r w:rsidRPr="00847FF2">
        <w:rPr>
          <w:rFonts w:ascii="Times New Roman" w:eastAsia="Times New Roman" w:hAnsi="Times New Roman" w:cs="Times New Roman"/>
          <w:noProof w:val="0"/>
          <w:snapToGrid w:val="0"/>
          <w:sz w:val="24"/>
          <w:szCs w:val="24"/>
        </w:rPr>
        <w:t xml:space="preserve">, </w:t>
      </w:r>
      <w:r>
        <w:rPr>
          <w:rFonts w:ascii="Times New Roman" w:eastAsia="Times New Roman" w:hAnsi="Times New Roman" w:cs="Times New Roman"/>
          <w:noProof w:val="0"/>
          <w:snapToGrid w:val="0"/>
          <w:sz w:val="24"/>
          <w:szCs w:val="24"/>
        </w:rPr>
        <w:t>044/</w:t>
      </w:r>
      <w:r w:rsidRPr="00847FF2">
        <w:rPr>
          <w:rFonts w:ascii="Times New Roman" w:eastAsia="Times New Roman" w:hAnsi="Times New Roman" w:cs="Times New Roman"/>
          <w:noProof w:val="0"/>
          <w:snapToGrid w:val="0"/>
          <w:sz w:val="24"/>
          <w:szCs w:val="24"/>
        </w:rPr>
        <w:t>692-0</w:t>
      </w:r>
      <w:r>
        <w:rPr>
          <w:rFonts w:ascii="Times New Roman" w:eastAsia="Times New Roman" w:hAnsi="Times New Roman" w:cs="Times New Roman"/>
          <w:noProof w:val="0"/>
          <w:snapToGrid w:val="0"/>
          <w:sz w:val="24"/>
          <w:szCs w:val="24"/>
        </w:rPr>
        <w:t>27</w:t>
      </w:r>
      <w:r w:rsidRPr="00847FF2">
        <w:rPr>
          <w:rFonts w:ascii="Times New Roman" w:eastAsia="Times New Roman" w:hAnsi="Times New Roman" w:cs="Times New Roman"/>
          <w:noProof w:val="0"/>
          <w:snapToGrid w:val="0"/>
          <w:sz w:val="24"/>
          <w:szCs w:val="24"/>
        </w:rPr>
        <w:t>.</w:t>
      </w:r>
    </w:p>
    <w:p w14:paraId="40E9FC15" w14:textId="77777777" w:rsidR="000D1A7E" w:rsidRPr="00847FF2" w:rsidRDefault="000D1A7E" w:rsidP="000D1A7E">
      <w:pPr>
        <w:ind w:left="1068"/>
        <w:jc w:val="both"/>
        <w:rPr>
          <w:rFonts w:ascii="Times New Roman" w:eastAsia="Times New Roman" w:hAnsi="Times New Roman" w:cs="Times New Roman"/>
          <w:noProof w:val="0"/>
          <w:sz w:val="24"/>
          <w:szCs w:val="24"/>
          <w:lang w:eastAsia="hr-HR"/>
        </w:rPr>
      </w:pPr>
    </w:p>
    <w:p w14:paraId="6B788612" w14:textId="77777777" w:rsidR="000D1A7E" w:rsidRPr="00847FF2" w:rsidRDefault="000D1A7E" w:rsidP="000D1A7E">
      <w:pPr>
        <w:ind w:left="1068"/>
        <w:jc w:val="center"/>
        <w:rPr>
          <w:rFonts w:ascii="Times New Roman" w:eastAsia="Times New Roman" w:hAnsi="Times New Roman" w:cs="Times New Roman"/>
          <w:noProof w:val="0"/>
          <w:sz w:val="24"/>
          <w:szCs w:val="24"/>
          <w:lang w:eastAsia="hr-HR"/>
        </w:rPr>
      </w:pPr>
    </w:p>
    <w:p w14:paraId="09BC5595" w14:textId="77777777" w:rsidR="000D1A7E" w:rsidRPr="00382971" w:rsidRDefault="000D1A7E" w:rsidP="000D1A7E">
      <w:pPr>
        <w:jc w:val="center"/>
        <w:rPr>
          <w:rFonts w:ascii="Times New Roman" w:eastAsia="Times New Roman" w:hAnsi="Times New Roman" w:cs="Times New Roman"/>
        </w:rPr>
      </w:pPr>
      <w:r w:rsidRPr="00382971">
        <w:rPr>
          <w:rFonts w:ascii="Times New Roman" w:eastAsia="Times New Roman" w:hAnsi="Times New Roman" w:cs="Times New Roman"/>
        </w:rPr>
        <w:t>REPUBLIKA HRVATSKA</w:t>
      </w:r>
    </w:p>
    <w:p w14:paraId="192BDE1E" w14:textId="77777777" w:rsidR="000D1A7E" w:rsidRPr="00382971" w:rsidRDefault="000D1A7E" w:rsidP="000D1A7E">
      <w:pPr>
        <w:jc w:val="center"/>
        <w:rPr>
          <w:rFonts w:ascii="Times New Roman" w:eastAsia="Times New Roman" w:hAnsi="Times New Roman" w:cs="Times New Roman"/>
        </w:rPr>
      </w:pPr>
      <w:r w:rsidRPr="00382971">
        <w:rPr>
          <w:rFonts w:ascii="Times New Roman" w:eastAsia="Times New Roman" w:hAnsi="Times New Roman" w:cs="Times New Roman"/>
        </w:rPr>
        <w:t>SISAČKO-MOSLAVAČKA ŽUPANIJA</w:t>
      </w:r>
    </w:p>
    <w:p w14:paraId="42F4E616" w14:textId="77777777" w:rsidR="000D1A7E" w:rsidRPr="00382971" w:rsidRDefault="000D1A7E" w:rsidP="000D1A7E">
      <w:pPr>
        <w:jc w:val="cente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GRAD KUTINA</w:t>
      </w:r>
    </w:p>
    <w:p w14:paraId="67B11731" w14:textId="711FDA52"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KLASA: </w:t>
      </w:r>
      <w:r w:rsidR="00B92D0F" w:rsidRPr="00382971">
        <w:rPr>
          <w:rFonts w:ascii="Times New Roman" w:eastAsia="Times New Roman" w:hAnsi="Times New Roman" w:cs="Times New Roman"/>
          <w:noProof w:val="0"/>
          <w:color w:val="000000"/>
          <w:lang w:eastAsia="hr-HR"/>
        </w:rPr>
        <w:t>944-01/25-01/37</w:t>
      </w:r>
      <w:r w:rsidR="008C5FE5" w:rsidRPr="00382971">
        <w:rPr>
          <w:rFonts w:ascii="Times New Roman" w:eastAsia="Times New Roman" w:hAnsi="Times New Roman" w:cs="Times New Roman"/>
          <w:noProof w:val="0"/>
          <w:color w:val="000000"/>
          <w:lang w:eastAsia="hr-HR"/>
        </w:rPr>
        <w:t xml:space="preserve"> </w:t>
      </w:r>
    </w:p>
    <w:p w14:paraId="0FD39D47" w14:textId="3B225B5A"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URBROJ: </w:t>
      </w:r>
      <w:r w:rsidR="00B92D0F" w:rsidRPr="00382971">
        <w:rPr>
          <w:rFonts w:ascii="Times New Roman" w:eastAsia="Times New Roman" w:hAnsi="Times New Roman" w:cs="Times New Roman"/>
          <w:noProof w:val="0"/>
          <w:color w:val="000000"/>
          <w:lang w:eastAsia="hr-HR"/>
        </w:rPr>
        <w:t>2176-3-06-01/12-26-11</w:t>
      </w:r>
    </w:p>
    <w:p w14:paraId="4445648A" w14:textId="40E3C1B7" w:rsidR="00B92D0F" w:rsidRPr="00382971" w:rsidRDefault="00F239B7"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lang w:eastAsia="hr-HR"/>
        </w:rPr>
        <w:t>Kutina</w:t>
      </w:r>
      <w:r w:rsidR="00C9578C" w:rsidRPr="00382971">
        <w:rPr>
          <w:rFonts w:ascii="Times New Roman" w:eastAsia="Times New Roman" w:hAnsi="Times New Roman" w:cs="Times New Roman"/>
          <w:noProof w:val="0"/>
          <w:lang w:eastAsia="hr-HR"/>
        </w:rPr>
        <w:t>,</w:t>
      </w:r>
      <w:r w:rsidR="00C9578C" w:rsidRPr="00382971">
        <w:rPr>
          <w:rFonts w:ascii="Times New Roman" w:eastAsia="Times New Roman" w:hAnsi="Times New Roman" w:cs="Times New Roman"/>
          <w:noProof w:val="0"/>
          <w:color w:val="FF0000"/>
          <w:lang w:eastAsia="hr-HR"/>
        </w:rPr>
        <w:t xml:space="preserve"> </w:t>
      </w:r>
      <w:r w:rsidR="00B92D0F" w:rsidRPr="00382971">
        <w:rPr>
          <w:rFonts w:ascii="Times New Roman" w:eastAsia="Times New Roman" w:hAnsi="Times New Roman" w:cs="Times New Roman"/>
          <w:noProof w:val="0"/>
          <w:color w:val="000000"/>
          <w:lang w:eastAsia="hr-HR"/>
        </w:rPr>
        <w:t>1</w:t>
      </w:r>
      <w:r w:rsidR="00E07FD3">
        <w:rPr>
          <w:rFonts w:ascii="Times New Roman" w:eastAsia="Times New Roman" w:hAnsi="Times New Roman" w:cs="Times New Roman"/>
          <w:noProof w:val="0"/>
          <w:color w:val="000000"/>
          <w:lang w:eastAsia="hr-HR"/>
        </w:rPr>
        <w:t>7</w:t>
      </w:r>
      <w:r w:rsidR="00B92D0F" w:rsidRPr="00382971">
        <w:rPr>
          <w:rFonts w:ascii="Times New Roman" w:eastAsia="Times New Roman" w:hAnsi="Times New Roman" w:cs="Times New Roman"/>
          <w:noProof w:val="0"/>
          <w:color w:val="000000"/>
          <w:lang w:eastAsia="hr-HR"/>
        </w:rPr>
        <w:t>.02.2026.</w:t>
      </w:r>
    </w:p>
    <w:p w14:paraId="53408CE5" w14:textId="1C8E2604"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A5553"/>
    <w:multiLevelType w:val="hybridMultilevel"/>
    <w:tmpl w:val="FEEAF6DC"/>
    <w:lvl w:ilvl="0" w:tplc="DEF4E39E">
      <w:numFmt w:val="bullet"/>
      <w:lvlText w:val="-"/>
      <w:lvlJc w:val="left"/>
      <w:pPr>
        <w:tabs>
          <w:tab w:val="num" w:pos="1428"/>
        </w:tabs>
        <w:ind w:left="1428" w:hanging="360"/>
      </w:pPr>
      <w:rPr>
        <w:rFonts w:ascii="Times New Roman" w:eastAsia="Times New Roman" w:hAnsi="Times New Roman" w:hint="default"/>
        <w:sz w:val="24"/>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ED822C6"/>
    <w:multiLevelType w:val="hybridMultilevel"/>
    <w:tmpl w:val="7B36414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601F5766"/>
    <w:multiLevelType w:val="hybridMultilevel"/>
    <w:tmpl w:val="D6BEB744"/>
    <w:lvl w:ilvl="0" w:tplc="9E92EA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D1A7E"/>
    <w:rsid w:val="00127ED3"/>
    <w:rsid w:val="00382971"/>
    <w:rsid w:val="00684AB1"/>
    <w:rsid w:val="00693AB1"/>
    <w:rsid w:val="007822B6"/>
    <w:rsid w:val="007F3DA7"/>
    <w:rsid w:val="00852155"/>
    <w:rsid w:val="008A562A"/>
    <w:rsid w:val="008C5FE5"/>
    <w:rsid w:val="009049FE"/>
    <w:rsid w:val="00A836D0"/>
    <w:rsid w:val="00AC35DA"/>
    <w:rsid w:val="00B92D0F"/>
    <w:rsid w:val="00C9578C"/>
    <w:rsid w:val="00D707B3"/>
    <w:rsid w:val="00E07FD3"/>
    <w:rsid w:val="00E25DD3"/>
    <w:rsid w:val="00F239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D1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8954344-6748-412E-88B8-67A9C7DB8D3E}">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markup-compatibility/2006"/>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4202</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Anamarija Kovač</cp:lastModifiedBy>
  <cp:revision>4</cp:revision>
  <cp:lastPrinted>2014-11-26T14:09:00Z</cp:lastPrinted>
  <dcterms:created xsi:type="dcterms:W3CDTF">2026-02-13T12:50:00Z</dcterms:created>
  <dcterms:modified xsi:type="dcterms:W3CDTF">2026-02-16T07:37:00Z</dcterms:modified>
</cp:coreProperties>
</file>